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การขอมีบัตรประจำตัวคนซึ่งไม่มีสัญชาติไทย กรณีบุคคลไม่มีสถานะทางทะเบียน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บุคคลที่ไม่มีสถานะทางทะเบียนที่มีอายุตั้งแต่ </w:t>
      </w:r>
      <w:r w:rsidRPr="00586D86">
        <w:rPr>
          <w:rFonts w:ascii="Tahoma" w:hAnsi="Tahoma" w:cs="Tahoma"/>
          <w:noProof/>
          <w:sz w:val="20"/>
          <w:szCs w:val="20"/>
        </w:rPr>
        <w:t xml:space="preserve">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ปีบริบูรณ์ แต่ไม่เกิน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70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ปีบริบูรณ์ และมีชื่อในทะเบียนประวัติเป็นบุคคลประเภท </w:t>
      </w:r>
      <w:r w:rsidRPr="00586D86">
        <w:rPr>
          <w:rFonts w:ascii="Tahoma" w:hAnsi="Tahoma" w:cs="Tahoma"/>
          <w:noProof/>
          <w:sz w:val="20"/>
          <w:szCs w:val="20"/>
        </w:rPr>
        <w:t>0</w:t>
      </w:r>
      <w:r w:rsidRPr="00586D86">
        <w:rPr>
          <w:rFonts w:ascii="Tahoma" w:hAnsi="Tahoma" w:cs="Tahoma"/>
          <w:noProof/>
          <w:sz w:val="20"/>
          <w:szCs w:val="20"/>
          <w:cs/>
        </w:rPr>
        <w:t>ให้ยื่นคำขอมีบัตรต่อนายทะเบียน ณ สำนักทะเบียนที่ผู้นั้นมีชื่อในทะเบียนประวัติ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หมายเหตุ 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10400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2245 1613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5359, 5361, 5389/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1.1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ตรวจสอบความถูกต้องของหลักฐาน กับรายการในฐานข้อมูลทะเบียนประวิติ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1.2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เจ้าหน้าที่จัดทำคำขอมีบัตร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89/3)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และถ่ายรูป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2.1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รับเอกสารใบรับคำขอมีบัตร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แบบ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89/4)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เพื่อใช้เป็นหลักฐานรอรับบัตรจากสำนักทะเบียนกลาง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กรณีไม่อนุญาต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 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ทะเบียนประวัติ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38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01A5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บัตรเดิม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01A5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3864007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ค่าธรรมเนียมทำบัตร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อัตรา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เงื่อนไขค่าธรรมเนียม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ป็นไปตามกฎกระทรวงกำหนดให้คนซึ่งไม่มีสัญชาติไทยปฏิบัติเกี่ยวกับการทะเบียนราษฎรและกำหนดอัตราค่าธรรมเนียม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.2551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ค่าธรรมเนียมทำบัตร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60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บาท  ยกเว้นการทำบัตรครั้งแรกของผู้ที่มีอายุต่ำกว่า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60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สำนักงานเขตดินแดง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 กรุงเทพฯ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10400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0 2245 2653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การขอมีบัตรประจำตัวคนซึ่งไม่มีสัญชาติไทย กรณีบุคคลไม่มีสถานะทางทะเบียน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ประกาศสำนักทะเบียนกลางเรื่องหลักเกณฑ์และวิธีการจัดทำบัตรประจำตัวบุคคลที่ไม่มีสถานะทางทะเบียน ตามระเบียบสำนักทะเบียนกลางว่าด้วยการสำรวจและจัดทำทะเบียนสำหรับบุคคลที่ไม่มีสถานะทางทะเบียน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ระเบียบสำนักทะเบียนกลางว่าด้วยการสำรวจและจัดทำทะเบียนสำหรับบุคคลที่ไม่มีสถานะทางทะเบียน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การขอมีบัตรประจำตัวคนซึ่งไม่มีสัญชาติไทย กรณีบุคคลไม่มีสถานะทางทะเบียน สำนักงานเขตดินแดง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นันท์นภัส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01A55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AE88E-778E-4FC8-89F9-1C3456624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2016-12-17T07:43:00Z</dcterms:created>
  <dcterms:modified xsi:type="dcterms:W3CDTF">2016-12-17T07:43:00Z</dcterms:modified>
</cp:coreProperties>
</file>